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kern w:val="0"/>
          <w:sz w:val="32"/>
          <w:szCs w:val="32"/>
        </w:rPr>
      </w:pPr>
    </w:p>
    <w:p>
      <w:pPr>
        <w:spacing w:line="560" w:lineRule="exac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ascii="方正小标宋简体" w:eastAsia="方正小标宋简体"/>
          <w:color w:val="FF0000"/>
          <w:kern w:val="0"/>
          <w:sz w:val="122"/>
          <w:szCs w:val="122"/>
        </w:rPr>
      </w:pPr>
      <w:r>
        <w:rPr>
          <w:rFonts w:hint="eastAsia" w:ascii="方正小标宋简体" w:eastAsia="方正小标宋简体"/>
          <w:color w:val="FF0000"/>
          <w:spacing w:val="1"/>
          <w:w w:val="39"/>
          <w:kern w:val="0"/>
          <w:sz w:val="122"/>
          <w:szCs w:val="122"/>
          <w:fitText w:val="8232" w:id="-18400482"/>
          <w:lang w:eastAsia="zh-CN"/>
        </w:rPr>
        <w:t>中共安</w:t>
      </w:r>
      <w:r>
        <w:rPr>
          <w:rFonts w:hint="eastAsia" w:ascii="方正小标宋简体" w:eastAsia="方正小标宋简体"/>
          <w:color w:val="FF0000"/>
          <w:spacing w:val="1"/>
          <w:w w:val="39"/>
          <w:kern w:val="0"/>
          <w:sz w:val="122"/>
          <w:szCs w:val="122"/>
          <w:fitText w:val="8232" w:id="-18400482"/>
        </w:rPr>
        <w:t>康市招商和经济合作局</w:t>
      </w:r>
      <w:r>
        <w:rPr>
          <w:rFonts w:hint="eastAsia" w:ascii="方正小标宋简体" w:eastAsia="方正小标宋简体"/>
          <w:color w:val="FF0000"/>
          <w:spacing w:val="1"/>
          <w:w w:val="39"/>
          <w:kern w:val="0"/>
          <w:sz w:val="122"/>
          <w:szCs w:val="122"/>
          <w:fitText w:val="8232" w:id="-18400482"/>
          <w:lang w:eastAsia="zh-CN"/>
        </w:rPr>
        <w:t>党组</w:t>
      </w:r>
      <w:r>
        <w:rPr>
          <w:rFonts w:hint="eastAsia" w:ascii="方正小标宋简体" w:eastAsia="方正小标宋简体"/>
          <w:color w:val="FF0000"/>
          <w:spacing w:val="1"/>
          <w:w w:val="39"/>
          <w:kern w:val="0"/>
          <w:sz w:val="122"/>
          <w:szCs w:val="122"/>
          <w:fitText w:val="8232" w:id="-18400482"/>
        </w:rPr>
        <w:t>文</w:t>
      </w:r>
      <w:r>
        <w:rPr>
          <w:rFonts w:hint="eastAsia" w:ascii="方正小标宋简体" w:eastAsia="方正小标宋简体"/>
          <w:color w:val="FF0000"/>
          <w:spacing w:val="130"/>
          <w:w w:val="39"/>
          <w:kern w:val="0"/>
          <w:sz w:val="122"/>
          <w:szCs w:val="122"/>
          <w:fitText w:val="8232" w:id="-18400482"/>
        </w:rPr>
        <w:t>件</w:t>
      </w:r>
    </w:p>
    <w:p>
      <w:pPr>
        <w:snapToGrid w:val="0"/>
        <w:spacing w:line="560" w:lineRule="exact"/>
        <w:jc w:val="center"/>
        <w:rPr>
          <w:rFonts w:ascii="仿宋_GB2312" w:eastAsia="仿宋_GB2312"/>
          <w:color w:val="FF0000"/>
          <w:spacing w:val="160"/>
          <w:w w:val="8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eastAsia="仿宋_GB2312"/>
          <w:color w:val="FF0000"/>
          <w:spacing w:val="160"/>
          <w:w w:val="80"/>
          <w:sz w:val="32"/>
          <w:szCs w:val="32"/>
        </w:rPr>
      </w:pPr>
    </w:p>
    <w:p>
      <w:pPr>
        <w:spacing w:line="560" w:lineRule="exact"/>
        <w:ind w:firstLine="320" w:firstLineChars="1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安招</w:t>
      </w:r>
      <w:r>
        <w:rPr>
          <w:rFonts w:hint="eastAsia" w:ascii="仿宋_GB2312" w:eastAsia="仿宋_GB2312"/>
          <w:sz w:val="32"/>
          <w:szCs w:val="32"/>
          <w:lang w:eastAsia="zh-CN"/>
        </w:rPr>
        <w:t>党组字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napToGrid w:val="0"/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方正小标宋简体" w:eastAsia="方正小标宋简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1500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5pt;height:0.05pt;width:450pt;z-index:251659264;mso-width-relative:page;mso-height-relative:page;" filled="f" stroked="t" coordsize="21600,21600" o:gfxdata="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HSSZDdUAAAAGAQAADwAAAAAA&#10;AAABACAAAAA4AAAAZHJzL2Rvd25yZXYueG1sUEsBAhQAFAAAAAgAh07iQIcAyUQAAgAA8QMAAA4A&#10;AAAAAAAAAQAgAAAAOg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中共安康市招商和经济合作局党组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关于“三定”规定执行情况和权责清单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动态调整落实情况自查报告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市委编办：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根据专项督查工作要求，现就我局“三定”规定执行情况和权责清单动态调整落实情况自查报告如下：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一、“三定”规定执行情况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党组严格坚持党管机构编制原则，机构编制事项均经局党组集体研究动议、民主决策，严格落实本部门“三定”规定及相关机构编制批复文件。局机关内设政办科、国内投资合作科、国际投资合作科，核定行政编制10名，目前实际在编8人；核定县级领导职数1正2副，实配1正2副；核定科级领导职数3正1副，实配2正1副（今年7月提拔交流1人）。直属市招商信息中心（正科级），核定事业编制21名，实际在编14人；核定科级领导职数1正3副，实配1正3副。部门内设机构设置、实有人员、领导配备等均与“三定”规定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二、职责配置与运行情况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我局严格对照“三定”规定，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认真贯彻落实市委、市政府关于招商引资和经济合作工作各项决策部署，扎实履行各项工作职责，不存在越位、缺位、错位等情况。2023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年上半年，我局紧紧围绕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，锚定全市重点产业链“谋、招、落”一体推进，深入实施“千人百城万企”招商行动，推进全市招商引资质量规模同步提升。1-6月，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全市新签招商合同项目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394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个，总投资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870.65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亿元。上半年全市实际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到位内资798.74亿元，同比增长18.57%，分别排名全省第四和第三；实际使用外资533万美元，排名全省第六。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三、部门间协作配合情况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针对外资企业法定监管职责在商务、市场监管部门，利用外资任务在我局的实际情况，我局在努力引进外商投资企业的同时，积极配合相关部门做好了外资管理系统信息上报审核、</w:t>
      </w:r>
      <w:r>
        <w:rPr>
          <w:rFonts w:hint="eastAsia" w:ascii="仿宋_GB2312" w:eastAsia="仿宋_GB2312"/>
          <w:sz w:val="32"/>
          <w:szCs w:val="32"/>
        </w:rPr>
        <w:t>外商投资信息报告监督检查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外商日常联系服务等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四、权责清单动态调整情况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市委编办《关于开展市级部门权责清单动态调整工作的通知》（安编发〔2022〕11号）精神，对照安康市市级部门权责事项（2016年版），经认真梳理，我局主要工作职能无变化，没有需要公布的权责事项，相关情况已书面报告市委编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五、机构编制管理规范情况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2月15日局党组会专题组织学习《条例》及配套法规政策，利用局网站专栏持续做好相关政策法规学习宣传；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上半年动议编制事项4次（用编事项3次、审批使用领导职数1次），均按规定请示报告并经局党组集体研究决策；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认真抓好往年度问题整改，3月31日完成了事业单位法人变更，按要求做好了机构编制年度报告、统计、实名制管理等工作；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筹备召开2023年新任科级领导干部集体谈话会，将遵守机构编制纪律纳入干部谈话内容。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六、机构编制纪律执行情况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经自查，我局严格执行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《关于规范市级机关单位用编审批管理工作的通知》，恢复执行“控编单”制度，按程序办理编制和科级领导职数使用核准，不存在擅自设立机构、核定领导职数和“吃空饷”情况和机构编制违规违纪违法问题。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中共安康市招商和经济合作局党组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安康市招商和经济合作局                   2023年8月9日印发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WY5ZWYyMTExODUyYjA4Njg0MWU2ZTJmMWY1ZjgifQ=="/>
  </w:docVars>
  <w:rsids>
    <w:rsidRoot w:val="24FA3C7D"/>
    <w:rsid w:val="24FA3C7D"/>
    <w:rsid w:val="2B996DED"/>
    <w:rsid w:val="325B2889"/>
    <w:rsid w:val="4FB2F1D8"/>
    <w:rsid w:val="657F7688"/>
    <w:rsid w:val="7D3E4192"/>
    <w:rsid w:val="CF5DE5EA"/>
    <w:rsid w:val="CF87831D"/>
    <w:rsid w:val="FF7C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文本 21"/>
    <w:qFormat/>
    <w:uiPriority w:val="0"/>
    <w:pPr>
      <w:widowControl w:val="0"/>
      <w:spacing w:after="120" w:line="480" w:lineRule="auto"/>
      <w:ind w:firstLine="420" w:firstLineChars="200"/>
      <w:jc w:val="both"/>
    </w:pPr>
    <w:rPr>
      <w:rFonts w:ascii="Calibri" w:hAnsi="Calibri" w:eastAsia="仿宋" w:cs="Times New Roman"/>
      <w:color w:val="000000"/>
      <w:kern w:val="2"/>
      <w:sz w:val="21"/>
      <w:szCs w:val="3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9">
    <w:name w:val="正文缩进1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739</Characters>
  <Lines>0</Lines>
  <Paragraphs>0</Paragraphs>
  <TotalTime>9</TotalTime>
  <ScaleCrop>false</ScaleCrop>
  <LinksUpToDate>false</LinksUpToDate>
  <CharactersWithSpaces>760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2023-07-31T06:22:00Z</dcterms:created>
  <dc:creator>Administrator</dc:creator>
  <cp:lastModifiedBy>guest</cp:lastModifiedBy>
  <dcterms:modified xsi:type="dcterms:W3CDTF">2023-08-09T17:24:56Z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B7536D4DAD7843A09407988BC2A39B4C_11</vt:lpwstr>
  </property>
</Properties>
</file>